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BC" w:rsidRPr="00202CBC" w:rsidRDefault="00202CBC" w:rsidP="00202CBC">
      <w:pPr>
        <w:pStyle w:val="3"/>
        <w:jc w:val="right"/>
        <w:rPr>
          <w:rFonts w:ascii="Times New Roman" w:hAnsi="Times New Roman"/>
          <w:b w:val="0"/>
          <w:i/>
          <w:iCs/>
          <w:sz w:val="22"/>
          <w:szCs w:val="22"/>
          <w:u w:val="single"/>
        </w:rPr>
      </w:pPr>
      <w:bookmarkStart w:id="0" w:name="_GoBack"/>
      <w:bookmarkEnd w:id="0"/>
      <w:r w:rsidRPr="00202CBC">
        <w:rPr>
          <w:rFonts w:ascii="Times New Roman" w:hAnsi="Times New Roman"/>
          <w:b w:val="0"/>
          <w:i/>
          <w:iCs/>
          <w:sz w:val="22"/>
          <w:szCs w:val="22"/>
        </w:rPr>
        <w:t xml:space="preserve">Приложение 1 к приказу от </w:t>
      </w:r>
      <w:r w:rsidR="0066256D">
        <w:rPr>
          <w:rFonts w:ascii="Times New Roman" w:hAnsi="Times New Roman"/>
          <w:b w:val="0"/>
          <w:i/>
          <w:iCs/>
          <w:sz w:val="22"/>
          <w:szCs w:val="22"/>
        </w:rPr>
        <w:t>19.</w:t>
      </w:r>
      <w:r w:rsidR="005202A7">
        <w:rPr>
          <w:rFonts w:ascii="Times New Roman" w:hAnsi="Times New Roman"/>
          <w:b w:val="0"/>
          <w:i/>
          <w:iCs/>
          <w:sz w:val="22"/>
          <w:szCs w:val="22"/>
        </w:rPr>
        <w:t>1</w:t>
      </w:r>
      <w:r w:rsidR="0066256D">
        <w:rPr>
          <w:rFonts w:ascii="Times New Roman" w:hAnsi="Times New Roman"/>
          <w:b w:val="0"/>
          <w:i/>
          <w:iCs/>
          <w:sz w:val="22"/>
          <w:szCs w:val="22"/>
        </w:rPr>
        <w:t>2</w:t>
      </w:r>
      <w:r w:rsidRPr="00202CBC">
        <w:rPr>
          <w:rFonts w:ascii="Times New Roman" w:hAnsi="Times New Roman"/>
          <w:b w:val="0"/>
          <w:i/>
          <w:iCs/>
          <w:sz w:val="22"/>
          <w:szCs w:val="22"/>
        </w:rPr>
        <w:t>.20</w:t>
      </w:r>
      <w:r w:rsidR="00F427F1">
        <w:rPr>
          <w:rFonts w:ascii="Times New Roman" w:hAnsi="Times New Roman"/>
          <w:b w:val="0"/>
          <w:i/>
          <w:iCs/>
          <w:sz w:val="22"/>
          <w:szCs w:val="22"/>
        </w:rPr>
        <w:t>1</w:t>
      </w:r>
      <w:r w:rsidR="00447BB8">
        <w:rPr>
          <w:rFonts w:ascii="Times New Roman" w:hAnsi="Times New Roman"/>
          <w:b w:val="0"/>
          <w:i/>
          <w:iCs/>
          <w:sz w:val="22"/>
          <w:szCs w:val="22"/>
        </w:rPr>
        <w:t>9</w:t>
      </w:r>
      <w:r w:rsidRPr="00202CBC">
        <w:rPr>
          <w:rFonts w:ascii="Times New Roman" w:hAnsi="Times New Roman"/>
          <w:b w:val="0"/>
          <w:i/>
          <w:iCs/>
          <w:sz w:val="22"/>
          <w:szCs w:val="22"/>
        </w:rPr>
        <w:t xml:space="preserve"> № </w:t>
      </w:r>
      <w:r w:rsidR="0066256D">
        <w:rPr>
          <w:rFonts w:ascii="Times New Roman" w:hAnsi="Times New Roman"/>
          <w:b w:val="0"/>
          <w:i/>
          <w:iCs/>
          <w:sz w:val="22"/>
          <w:szCs w:val="22"/>
        </w:rPr>
        <w:t>107</w:t>
      </w:r>
      <w:r w:rsidR="00447BB8">
        <w:rPr>
          <w:rFonts w:ascii="Times New Roman" w:hAnsi="Times New Roman"/>
          <w:b w:val="0"/>
          <w:i/>
          <w:iCs/>
          <w:sz w:val="22"/>
          <w:szCs w:val="22"/>
        </w:rPr>
        <w:t>/ОД</w:t>
      </w:r>
      <w:r w:rsidR="0066256D">
        <w:rPr>
          <w:rFonts w:ascii="Times New Roman" w:hAnsi="Times New Roman"/>
          <w:b w:val="0"/>
          <w:i/>
          <w:iCs/>
          <w:sz w:val="22"/>
          <w:szCs w:val="22"/>
        </w:rPr>
        <w:t>-1</w:t>
      </w:r>
    </w:p>
    <w:p w:rsidR="00A14A62" w:rsidRDefault="00A14A62" w:rsidP="00A14A62">
      <w:pPr>
        <w:spacing w:line="225" w:lineRule="atLeast"/>
        <w:jc w:val="center"/>
        <w:rPr>
          <w:sz w:val="28"/>
          <w:szCs w:val="28"/>
        </w:rPr>
      </w:pPr>
    </w:p>
    <w:p w:rsidR="00A14A62" w:rsidRDefault="00A14A62" w:rsidP="00A14A62">
      <w:pPr>
        <w:spacing w:line="2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8E24F8">
        <w:rPr>
          <w:sz w:val="28"/>
          <w:szCs w:val="28"/>
        </w:rPr>
        <w:t>арифы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платные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</w:p>
    <w:p w:rsidR="00A14A62" w:rsidRDefault="00A14A62" w:rsidP="00A14A62">
      <w:pPr>
        <w:spacing w:line="2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оказываемые </w:t>
      </w:r>
      <w:r w:rsidRPr="008E24F8">
        <w:rPr>
          <w:sz w:val="28"/>
          <w:szCs w:val="28"/>
        </w:rPr>
        <w:t>ГБУК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МИХМ</w:t>
      </w:r>
      <w:r>
        <w:rPr>
          <w:sz w:val="28"/>
          <w:szCs w:val="28"/>
        </w:rPr>
        <w:t xml:space="preserve">, </w:t>
      </w:r>
      <w:r w:rsidR="00D501AD">
        <w:rPr>
          <w:sz w:val="28"/>
          <w:szCs w:val="28"/>
        </w:rPr>
        <w:t xml:space="preserve">с 1 </w:t>
      </w:r>
      <w:r w:rsidR="0066256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66256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501AD">
        <w:rPr>
          <w:sz w:val="28"/>
          <w:szCs w:val="28"/>
        </w:rPr>
        <w:t>а</w:t>
      </w:r>
    </w:p>
    <w:p w:rsidR="00587043" w:rsidRDefault="00587043" w:rsidP="00A14A62">
      <w:pPr>
        <w:spacing w:line="225" w:lineRule="atLeast"/>
        <w:jc w:val="both"/>
        <w:rPr>
          <w:sz w:val="28"/>
          <w:szCs w:val="28"/>
        </w:rPr>
      </w:pPr>
    </w:p>
    <w:p w:rsidR="00A14A62" w:rsidRPr="008E24F8" w:rsidRDefault="00A14A62" w:rsidP="00A14A62">
      <w:pPr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Стоимость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входного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билета,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8"/>
        <w:gridCol w:w="2268"/>
        <w:gridCol w:w="2020"/>
      </w:tblGrid>
      <w:tr w:rsidR="00A14A62" w:rsidRPr="008E24F8" w:rsidTr="00421258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Экскурсионный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объект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Взрослые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Школьники,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студенты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4A62" w:rsidRPr="00EF4EC2" w:rsidTr="00421258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EF4EC2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EF4EC2">
              <w:rPr>
                <w:sz w:val="28"/>
                <w:szCs w:val="28"/>
              </w:rPr>
              <w:t>Художественная галерея</w:t>
            </w:r>
            <w:r w:rsidR="00B7742E">
              <w:rPr>
                <w:sz w:val="28"/>
                <w:szCs w:val="28"/>
              </w:rPr>
              <w:t xml:space="preserve">. </w:t>
            </w:r>
            <w:r w:rsidR="00B7742E" w:rsidRPr="00A4215C">
              <w:rPr>
                <w:sz w:val="28"/>
                <w:szCs w:val="28"/>
              </w:rPr>
              <w:t>Экспозиция «Русское и западноевропейское искусство XVII – начала ХХ вв.»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B94177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4A62" w:rsidRPr="008E24F8">
              <w:rPr>
                <w:sz w:val="28"/>
                <w:szCs w:val="28"/>
              </w:rPr>
              <w:t>0-00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B94177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4A62" w:rsidRPr="008E24F8">
              <w:rPr>
                <w:sz w:val="28"/>
                <w:szCs w:val="28"/>
              </w:rPr>
              <w:t>0-00</w:t>
            </w:r>
          </w:p>
        </w:tc>
      </w:tr>
      <w:tr w:rsidR="00A14A62" w:rsidRPr="00A4215C" w:rsidTr="00421258">
        <w:trPr>
          <w:trHeight w:val="335"/>
        </w:trPr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A4215C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A4215C">
              <w:rPr>
                <w:sz w:val="28"/>
                <w:szCs w:val="28"/>
              </w:rPr>
              <w:t>Экспозиция «Русское и западноевропейское искусство XVII – начала ХХ вв.» – входной билет с путеводителем (для групп от 10 человек)</w:t>
            </w:r>
            <w:r w:rsidR="0067706A">
              <w:rPr>
                <w:sz w:val="28"/>
                <w:szCs w:val="28"/>
              </w:rPr>
              <w:t xml:space="preserve"> для детей до 14 лет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A4215C" w:rsidRDefault="0067706A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A4215C" w:rsidRDefault="00B94177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14A62" w:rsidRPr="00A4215C">
              <w:rPr>
                <w:sz w:val="28"/>
                <w:szCs w:val="28"/>
              </w:rPr>
              <w:t>0-00</w:t>
            </w:r>
          </w:p>
        </w:tc>
      </w:tr>
      <w:tr w:rsidR="00A14A62" w:rsidRPr="008E24F8" w:rsidTr="00421258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B7742E" w:rsidP="00421258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Выставочный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 xml:space="preserve">. </w:t>
            </w:r>
            <w:r w:rsidR="00A14A62" w:rsidRPr="008E24F8">
              <w:rPr>
                <w:sz w:val="28"/>
                <w:szCs w:val="28"/>
              </w:rPr>
              <w:t>Экспозиция</w:t>
            </w:r>
            <w:r w:rsidR="00A14A62">
              <w:rPr>
                <w:sz w:val="28"/>
                <w:szCs w:val="28"/>
              </w:rPr>
              <w:t xml:space="preserve"> </w:t>
            </w:r>
            <w:r w:rsidR="00A14A62" w:rsidRPr="008E24F8">
              <w:rPr>
                <w:sz w:val="28"/>
                <w:szCs w:val="28"/>
              </w:rPr>
              <w:t>«Муром-град.</w:t>
            </w:r>
            <w:r w:rsidR="00A14A62">
              <w:rPr>
                <w:sz w:val="28"/>
                <w:szCs w:val="28"/>
              </w:rPr>
              <w:t xml:space="preserve"> </w:t>
            </w:r>
            <w:r w:rsidR="00A14A62" w:rsidRPr="008E24F8">
              <w:rPr>
                <w:sz w:val="28"/>
                <w:szCs w:val="28"/>
              </w:rPr>
              <w:t>Сокровища</w:t>
            </w:r>
            <w:r w:rsidR="00A14A62">
              <w:rPr>
                <w:sz w:val="28"/>
                <w:szCs w:val="28"/>
              </w:rPr>
              <w:t xml:space="preserve"> </w:t>
            </w:r>
            <w:r w:rsidR="00A14A62" w:rsidRPr="008E24F8">
              <w:rPr>
                <w:sz w:val="28"/>
                <w:szCs w:val="28"/>
              </w:rPr>
              <w:t>древнего</w:t>
            </w:r>
            <w:r w:rsidR="00A14A62">
              <w:rPr>
                <w:sz w:val="28"/>
                <w:szCs w:val="28"/>
              </w:rPr>
              <w:t xml:space="preserve"> </w:t>
            </w:r>
            <w:r w:rsidR="00A14A62" w:rsidRPr="008E24F8">
              <w:rPr>
                <w:sz w:val="28"/>
                <w:szCs w:val="28"/>
              </w:rPr>
              <w:t>Мурома»</w:t>
            </w:r>
            <w:r w:rsidR="00A14A62">
              <w:rPr>
                <w:sz w:val="28"/>
                <w:szCs w:val="28"/>
              </w:rPr>
              <w:t xml:space="preserve"> </w:t>
            </w:r>
            <w:r w:rsidR="00A14A62" w:rsidRPr="008E24F8">
              <w:rPr>
                <w:sz w:val="28"/>
                <w:szCs w:val="28"/>
              </w:rPr>
              <w:t>–</w:t>
            </w:r>
            <w:r w:rsidR="00A14A62">
              <w:rPr>
                <w:sz w:val="28"/>
                <w:szCs w:val="28"/>
              </w:rPr>
              <w:t xml:space="preserve"> </w:t>
            </w:r>
            <w:r w:rsidR="00A14A62" w:rsidRPr="008E24F8">
              <w:rPr>
                <w:sz w:val="28"/>
                <w:szCs w:val="28"/>
              </w:rPr>
              <w:t>входной</w:t>
            </w:r>
            <w:r w:rsidR="00A14A62">
              <w:rPr>
                <w:sz w:val="28"/>
                <w:szCs w:val="28"/>
              </w:rPr>
              <w:t xml:space="preserve"> </w:t>
            </w:r>
            <w:r w:rsidR="00A14A62" w:rsidRPr="008E24F8">
              <w:rPr>
                <w:sz w:val="28"/>
                <w:szCs w:val="28"/>
              </w:rPr>
              <w:t>билет</w:t>
            </w:r>
            <w:r w:rsidR="00A14A62">
              <w:rPr>
                <w:sz w:val="28"/>
                <w:szCs w:val="28"/>
              </w:rPr>
              <w:t xml:space="preserve"> </w:t>
            </w:r>
            <w:r w:rsidR="00A14A62" w:rsidRPr="008E24F8">
              <w:rPr>
                <w:sz w:val="28"/>
                <w:szCs w:val="28"/>
              </w:rPr>
              <w:t>с</w:t>
            </w:r>
            <w:r w:rsidR="00A14A62">
              <w:rPr>
                <w:sz w:val="28"/>
                <w:szCs w:val="28"/>
              </w:rPr>
              <w:t xml:space="preserve"> </w:t>
            </w:r>
            <w:proofErr w:type="gramStart"/>
            <w:r w:rsidR="00A14A62" w:rsidRPr="008E24F8">
              <w:rPr>
                <w:sz w:val="28"/>
                <w:szCs w:val="28"/>
              </w:rPr>
              <w:t>путеводителем</w:t>
            </w:r>
            <w:r w:rsidR="00A14A62">
              <w:rPr>
                <w:sz w:val="28"/>
                <w:szCs w:val="28"/>
              </w:rPr>
              <w:t xml:space="preserve">  </w:t>
            </w:r>
            <w:r w:rsidR="00A14A62" w:rsidRPr="00615B24">
              <w:rPr>
                <w:sz w:val="28"/>
                <w:szCs w:val="28"/>
              </w:rPr>
              <w:t>(</w:t>
            </w:r>
            <w:proofErr w:type="gramEnd"/>
            <w:r w:rsidR="00A14A62" w:rsidRPr="00615B24">
              <w:rPr>
                <w:sz w:val="28"/>
                <w:szCs w:val="28"/>
              </w:rPr>
              <w:t>для групп от 10 человек)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B94177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1</w:t>
            </w:r>
            <w:r w:rsidR="00B94177">
              <w:rPr>
                <w:sz w:val="28"/>
                <w:szCs w:val="28"/>
              </w:rPr>
              <w:t>2</w:t>
            </w:r>
            <w:r w:rsidRPr="008E24F8">
              <w:rPr>
                <w:sz w:val="28"/>
                <w:szCs w:val="28"/>
              </w:rPr>
              <w:t>0-00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B94177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14A62" w:rsidRPr="008E24F8">
              <w:rPr>
                <w:sz w:val="28"/>
                <w:szCs w:val="28"/>
              </w:rPr>
              <w:t>0-00</w:t>
            </w:r>
          </w:p>
        </w:tc>
      </w:tr>
      <w:tr w:rsidR="00B7742E" w:rsidRPr="008E24F8" w:rsidTr="00C2099D">
        <w:trPr>
          <w:trHeight w:val="94"/>
        </w:trPr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E" w:rsidRPr="008E24F8" w:rsidRDefault="00B7742E" w:rsidP="00C2099D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Выставочный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(каждая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экспозиция,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выставка,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кроме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выставок)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E" w:rsidRPr="008E24F8" w:rsidRDefault="00B94177" w:rsidP="00C2099D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742E" w:rsidRPr="008E24F8">
              <w:rPr>
                <w:sz w:val="28"/>
                <w:szCs w:val="28"/>
              </w:rPr>
              <w:t>0-00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E" w:rsidRPr="008E24F8" w:rsidRDefault="00B94177" w:rsidP="00C2099D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742E" w:rsidRPr="008E24F8">
              <w:rPr>
                <w:sz w:val="28"/>
                <w:szCs w:val="28"/>
              </w:rPr>
              <w:t>0-00</w:t>
            </w:r>
          </w:p>
        </w:tc>
      </w:tr>
      <w:tr w:rsidR="00A14A62" w:rsidRPr="008E24F8" w:rsidTr="00421258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67706A" w:rsidP="00793E25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E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0-00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793E25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1</w:t>
            </w:r>
            <w:r w:rsidR="00793E25">
              <w:rPr>
                <w:sz w:val="28"/>
                <w:szCs w:val="28"/>
              </w:rPr>
              <w:t>4</w:t>
            </w:r>
            <w:r w:rsidRPr="008E24F8">
              <w:rPr>
                <w:sz w:val="28"/>
                <w:szCs w:val="28"/>
              </w:rPr>
              <w:t>0-00</w:t>
            </w:r>
          </w:p>
        </w:tc>
      </w:tr>
      <w:tr w:rsidR="00A07510" w:rsidRPr="008E24F8" w:rsidTr="00421258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0" w:rsidRDefault="00A07510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билет на культурно-образовательное мероприятие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0" w:rsidRDefault="00A07510" w:rsidP="00793E25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E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9821B6">
              <w:rPr>
                <w:sz w:val="28"/>
                <w:szCs w:val="28"/>
              </w:rPr>
              <w:t>-00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10" w:rsidRDefault="00793E25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07510">
              <w:rPr>
                <w:sz w:val="28"/>
                <w:szCs w:val="28"/>
              </w:rPr>
              <w:t>0</w:t>
            </w:r>
            <w:r w:rsidR="009821B6">
              <w:rPr>
                <w:sz w:val="28"/>
                <w:szCs w:val="28"/>
              </w:rPr>
              <w:t>-00</w:t>
            </w:r>
          </w:p>
        </w:tc>
      </w:tr>
      <w:tr w:rsidR="009821B6" w:rsidRPr="008E24F8" w:rsidTr="00421258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1B6" w:rsidRDefault="009821B6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дня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1B6" w:rsidRDefault="009821B6" w:rsidP="00793E25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E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0-00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1B6" w:rsidRDefault="00793E25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821B6">
              <w:rPr>
                <w:sz w:val="28"/>
                <w:szCs w:val="28"/>
              </w:rPr>
              <w:t>0-00</w:t>
            </w:r>
          </w:p>
        </w:tc>
      </w:tr>
    </w:tbl>
    <w:p w:rsidR="00A14A62" w:rsidRPr="0067706A" w:rsidRDefault="00A14A62" w:rsidP="00A14A62">
      <w:pPr>
        <w:spacing w:line="225" w:lineRule="atLeast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="0067706A">
        <w:rPr>
          <w:b/>
          <w:bCs/>
          <w:sz w:val="28"/>
          <w:szCs w:val="28"/>
        </w:rPr>
        <w:t xml:space="preserve">* </w:t>
      </w:r>
      <w:r w:rsidR="0067706A" w:rsidRPr="0067706A">
        <w:rPr>
          <w:bCs/>
        </w:rPr>
        <w:t>сопровождающий взрослый оплачивает входной билет согласно прейскуранта</w:t>
      </w:r>
    </w:p>
    <w:p w:rsidR="0067706A" w:rsidRDefault="0067706A" w:rsidP="00A14A62">
      <w:pPr>
        <w:spacing w:line="225" w:lineRule="atLeast"/>
        <w:jc w:val="both"/>
        <w:rPr>
          <w:b/>
          <w:bCs/>
          <w:sz w:val="28"/>
          <w:szCs w:val="28"/>
        </w:rPr>
      </w:pPr>
    </w:p>
    <w:p w:rsidR="00A14A62" w:rsidRPr="008E24F8" w:rsidRDefault="00A14A62" w:rsidP="00A14A62">
      <w:pPr>
        <w:spacing w:line="225" w:lineRule="atLeast"/>
        <w:jc w:val="both"/>
        <w:rPr>
          <w:sz w:val="28"/>
          <w:szCs w:val="28"/>
        </w:rPr>
      </w:pPr>
      <w:r w:rsidRPr="008E24F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Экскурсионное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лекционное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обслуживание</w:t>
      </w:r>
      <w:r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5"/>
        <w:gridCol w:w="2021"/>
      </w:tblGrid>
      <w:tr w:rsidR="00A14A62" w:rsidRPr="008E24F8" w:rsidTr="00421258">
        <w:tc>
          <w:tcPr>
            <w:tcW w:w="7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обслуживания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Стоимость,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руб.</w:t>
            </w:r>
          </w:p>
        </w:tc>
      </w:tr>
      <w:tr w:rsidR="00A14A62" w:rsidRPr="008E24F8" w:rsidTr="00421258">
        <w:tc>
          <w:tcPr>
            <w:tcW w:w="7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академического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часа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(45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мин.)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E24F8">
              <w:rPr>
                <w:sz w:val="28"/>
                <w:szCs w:val="28"/>
              </w:rPr>
              <w:t>00-00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4A62" w:rsidRPr="008E24F8" w:rsidTr="00421258">
        <w:tc>
          <w:tcPr>
            <w:tcW w:w="7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</w:t>
            </w:r>
            <w:r w:rsidRPr="008E24F8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академического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часа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(45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мин.)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по одной экспозиции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E24F8">
              <w:rPr>
                <w:sz w:val="28"/>
                <w:szCs w:val="28"/>
              </w:rPr>
              <w:t>00-00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4A62" w:rsidRPr="008E24F8" w:rsidTr="00421258">
        <w:tc>
          <w:tcPr>
            <w:tcW w:w="7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элементами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E24F8">
              <w:rPr>
                <w:sz w:val="28"/>
                <w:szCs w:val="28"/>
              </w:rPr>
              <w:t>интерактива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академического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часа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(45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мин.) для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по одной экспозиции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F97A3C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F97A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97A3C">
              <w:rPr>
                <w:sz w:val="28"/>
                <w:szCs w:val="28"/>
              </w:rPr>
              <w:t>00-00</w:t>
            </w:r>
          </w:p>
        </w:tc>
      </w:tr>
      <w:tr w:rsidR="00A14A62" w:rsidRPr="008E24F8" w:rsidTr="00421258">
        <w:tc>
          <w:tcPr>
            <w:tcW w:w="7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«Открытые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фонды»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E24F8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академического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часа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(45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мин.) для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1</w:t>
            </w:r>
            <w:r w:rsidRPr="008E24F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человек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F97A3C" w:rsidRDefault="00A14A62" w:rsidP="0009674F">
            <w:pPr>
              <w:spacing w:line="20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74F">
              <w:rPr>
                <w:sz w:val="28"/>
                <w:szCs w:val="28"/>
              </w:rPr>
              <w:t>0</w:t>
            </w:r>
            <w:r w:rsidRPr="00F97A3C">
              <w:rPr>
                <w:sz w:val="28"/>
                <w:szCs w:val="28"/>
              </w:rPr>
              <w:t xml:space="preserve">00-00 </w:t>
            </w:r>
          </w:p>
        </w:tc>
      </w:tr>
      <w:tr w:rsidR="00A14A62" w:rsidRPr="00FF7644" w:rsidTr="00421258">
        <w:trPr>
          <w:trHeight w:val="675"/>
        </w:trPr>
        <w:tc>
          <w:tcPr>
            <w:tcW w:w="7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FF7644" w:rsidRDefault="00A14A62" w:rsidP="00421258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FF7644">
              <w:rPr>
                <w:sz w:val="28"/>
                <w:szCs w:val="28"/>
              </w:rPr>
              <w:t>Экскурсия по городу – стоимость одного академического часа (45 мин.)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F97A3C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F97A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7A3C">
              <w:rPr>
                <w:sz w:val="28"/>
                <w:szCs w:val="28"/>
              </w:rPr>
              <w:t xml:space="preserve">00-00 </w:t>
            </w:r>
          </w:p>
        </w:tc>
      </w:tr>
      <w:tr w:rsidR="00A14A62" w:rsidRPr="008E24F8" w:rsidTr="00421258">
        <w:trPr>
          <w:trHeight w:val="274"/>
        </w:trPr>
        <w:tc>
          <w:tcPr>
            <w:tcW w:w="7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Обзорная экскурсия по двум экспозициям Выставочного центра «Муромская старина. Город и горожане» и «Муром-град. Сокровища древнего Мурома» </w:t>
            </w:r>
            <w:r w:rsidRPr="008E24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продолжительность 60 минут </w:t>
            </w:r>
            <w:r w:rsidRPr="008E24F8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человек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F97A3C" w:rsidRDefault="00A14A62" w:rsidP="0009674F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F97A3C">
              <w:rPr>
                <w:sz w:val="28"/>
                <w:szCs w:val="28"/>
              </w:rPr>
              <w:t>1</w:t>
            </w:r>
            <w:r w:rsidR="0009674F">
              <w:rPr>
                <w:sz w:val="28"/>
                <w:szCs w:val="28"/>
              </w:rPr>
              <w:t>3</w:t>
            </w:r>
            <w:r w:rsidRPr="00F97A3C">
              <w:rPr>
                <w:sz w:val="28"/>
                <w:szCs w:val="28"/>
              </w:rPr>
              <w:t>00-00</w:t>
            </w:r>
          </w:p>
        </w:tc>
      </w:tr>
      <w:tr w:rsidR="00A14A62" w:rsidRPr="00F97A3C" w:rsidTr="00421258">
        <w:trPr>
          <w:trHeight w:val="675"/>
        </w:trPr>
        <w:tc>
          <w:tcPr>
            <w:tcW w:w="7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F97A3C" w:rsidRDefault="00A14A62" w:rsidP="00421258">
            <w:pPr>
              <w:spacing w:line="207" w:lineRule="atLeast"/>
              <w:jc w:val="both"/>
              <w:rPr>
                <w:sz w:val="28"/>
                <w:szCs w:val="28"/>
              </w:rPr>
            </w:pPr>
            <w:r w:rsidRPr="00F97A3C">
              <w:rPr>
                <w:sz w:val="28"/>
                <w:szCs w:val="28"/>
              </w:rPr>
              <w:t xml:space="preserve">Обзорная экскурсия по </w:t>
            </w:r>
            <w:proofErr w:type="gramStart"/>
            <w:r w:rsidRPr="00F97A3C">
              <w:rPr>
                <w:sz w:val="28"/>
                <w:szCs w:val="28"/>
              </w:rPr>
              <w:t xml:space="preserve">одной </w:t>
            </w:r>
            <w:r>
              <w:rPr>
                <w:sz w:val="28"/>
                <w:szCs w:val="28"/>
              </w:rPr>
              <w:t xml:space="preserve"> </w:t>
            </w:r>
            <w:r w:rsidRPr="00F97A3C">
              <w:rPr>
                <w:sz w:val="28"/>
                <w:szCs w:val="28"/>
              </w:rPr>
              <w:t>экспозици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F97A3C">
              <w:rPr>
                <w:sz w:val="28"/>
                <w:szCs w:val="28"/>
              </w:rPr>
              <w:t xml:space="preserve"> – продолжительность 30 минут для группы не более 10 человек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F97A3C" w:rsidRDefault="00A14A62" w:rsidP="0009674F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F97A3C">
              <w:rPr>
                <w:sz w:val="28"/>
                <w:szCs w:val="28"/>
              </w:rPr>
              <w:t>6</w:t>
            </w:r>
            <w:r w:rsidR="0009674F">
              <w:rPr>
                <w:sz w:val="28"/>
                <w:szCs w:val="28"/>
              </w:rPr>
              <w:t>5</w:t>
            </w:r>
            <w:r w:rsidRPr="00F97A3C">
              <w:rPr>
                <w:sz w:val="28"/>
                <w:szCs w:val="28"/>
              </w:rPr>
              <w:t>0-00</w:t>
            </w:r>
          </w:p>
        </w:tc>
      </w:tr>
    </w:tbl>
    <w:p w:rsidR="00A14A62" w:rsidRPr="00F97A3C" w:rsidRDefault="00A14A62" w:rsidP="00447BB8">
      <w:pPr>
        <w:pStyle w:val="a4"/>
        <w:jc w:val="left"/>
      </w:pPr>
      <w:r w:rsidRPr="00F97A3C">
        <w:t xml:space="preserve">* Сопровождающие детские группы посещают экскурсии по экспозициям бесплатно </w:t>
      </w:r>
      <w:r w:rsidR="00447BB8">
        <w:t xml:space="preserve">                      </w:t>
      </w:r>
      <w:proofErr w:type="gramStart"/>
      <w:r w:rsidR="00447BB8">
        <w:t xml:space="preserve">   </w:t>
      </w:r>
      <w:r w:rsidRPr="00F97A3C">
        <w:t>(</w:t>
      </w:r>
      <w:proofErr w:type="gramEnd"/>
      <w:r w:rsidRPr="00F97A3C">
        <w:t xml:space="preserve">1 взрослый на 10 детей). </w:t>
      </w:r>
    </w:p>
    <w:p w:rsidR="00A14A62" w:rsidRDefault="00A14A62" w:rsidP="00A14A62">
      <w:pPr>
        <w:spacing w:line="225" w:lineRule="atLeast"/>
        <w:jc w:val="both"/>
        <w:rPr>
          <w:i/>
          <w:iCs/>
          <w:sz w:val="28"/>
          <w:szCs w:val="28"/>
        </w:rPr>
      </w:pPr>
    </w:p>
    <w:p w:rsidR="00A14A62" w:rsidRDefault="00A14A62" w:rsidP="00A14A62">
      <w:pPr>
        <w:shd w:val="clear" w:color="auto" w:fill="FFFFFF"/>
        <w:spacing w:line="293" w:lineRule="atLeast"/>
        <w:rPr>
          <w:b/>
          <w:bCs/>
          <w:sz w:val="28"/>
          <w:szCs w:val="28"/>
        </w:rPr>
      </w:pPr>
      <w:r w:rsidRPr="008E24F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Предоставление</w:t>
      </w:r>
      <w:r>
        <w:rPr>
          <w:b/>
          <w:bCs/>
          <w:sz w:val="28"/>
          <w:szCs w:val="28"/>
        </w:rPr>
        <w:t xml:space="preserve"> </w:t>
      </w:r>
      <w:r w:rsidRPr="008E24F8">
        <w:rPr>
          <w:b/>
          <w:bCs/>
          <w:sz w:val="28"/>
          <w:szCs w:val="28"/>
        </w:rPr>
        <w:t>аудиогида</w:t>
      </w:r>
      <w:r>
        <w:rPr>
          <w:b/>
          <w:bCs/>
          <w:sz w:val="28"/>
          <w:szCs w:val="28"/>
        </w:rPr>
        <w:t xml:space="preserve"> </w:t>
      </w:r>
    </w:p>
    <w:p w:rsidR="00A14A62" w:rsidRPr="008E24F8" w:rsidRDefault="00A14A62" w:rsidP="00A14A62">
      <w:pPr>
        <w:shd w:val="clear" w:color="auto" w:fill="FFFFFF"/>
        <w:spacing w:line="293" w:lineRule="atLeast"/>
        <w:rPr>
          <w:sz w:val="28"/>
          <w:szCs w:val="28"/>
        </w:rPr>
      </w:pPr>
    </w:p>
    <w:tbl>
      <w:tblPr>
        <w:tblW w:w="9356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A14A62" w:rsidRPr="008E24F8" w:rsidTr="00A14A62">
        <w:tc>
          <w:tcPr>
            <w:tcW w:w="7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4A62" w:rsidRPr="008E24F8" w:rsidRDefault="00A14A62" w:rsidP="00421258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Экскурсионный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объект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4A62" w:rsidRPr="008E24F8" w:rsidRDefault="00A14A62" w:rsidP="00421258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Стоимость,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руб.</w:t>
            </w:r>
          </w:p>
        </w:tc>
      </w:tr>
      <w:tr w:rsidR="00A14A62" w:rsidRPr="008E24F8" w:rsidTr="00A14A62">
        <w:tc>
          <w:tcPr>
            <w:tcW w:w="7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4A62" w:rsidRPr="008E24F8" w:rsidRDefault="00A14A62" w:rsidP="00421258">
            <w:pPr>
              <w:spacing w:line="293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Художественная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галерея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4A62" w:rsidRPr="008E24F8" w:rsidRDefault="00A14A62" w:rsidP="00421258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250-00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4A62" w:rsidRPr="008E24F8" w:rsidTr="00A14A62">
        <w:tc>
          <w:tcPr>
            <w:tcW w:w="7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4A62" w:rsidRPr="008E24F8" w:rsidRDefault="00A14A62" w:rsidP="00421258">
            <w:pPr>
              <w:spacing w:line="293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Выставочный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центр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4A62" w:rsidRPr="008E24F8" w:rsidRDefault="00A14A62" w:rsidP="00421258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250-00</w:t>
            </w:r>
          </w:p>
        </w:tc>
      </w:tr>
    </w:tbl>
    <w:p w:rsidR="00A14A62" w:rsidRPr="008E24F8" w:rsidRDefault="00A14A62" w:rsidP="00A14A62">
      <w:pPr>
        <w:spacing w:line="225" w:lineRule="atLeast"/>
        <w:jc w:val="both"/>
        <w:rPr>
          <w:i/>
          <w:iCs/>
          <w:sz w:val="28"/>
          <w:szCs w:val="28"/>
        </w:rPr>
      </w:pPr>
    </w:p>
    <w:p w:rsidR="00A14A62" w:rsidRDefault="00B7742E" w:rsidP="00A14A62">
      <w:pPr>
        <w:spacing w:line="22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14A62" w:rsidRPr="008E24F8">
        <w:rPr>
          <w:b/>
          <w:bCs/>
          <w:sz w:val="28"/>
          <w:szCs w:val="28"/>
        </w:rPr>
        <w:t>.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Платные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услуги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в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экспозициях:</w:t>
      </w:r>
    </w:p>
    <w:p w:rsidR="00A14A62" w:rsidRPr="008E24F8" w:rsidRDefault="00A14A62" w:rsidP="00A14A62">
      <w:pPr>
        <w:spacing w:line="225" w:lineRule="atLeas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8"/>
        <w:gridCol w:w="1902"/>
        <w:gridCol w:w="2126"/>
      </w:tblGrid>
      <w:tr w:rsidR="00A14A62" w:rsidRPr="008E24F8" w:rsidTr="0066256D"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услуги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Единицы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Стоимость,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руб.</w:t>
            </w:r>
          </w:p>
        </w:tc>
      </w:tr>
      <w:tr w:rsidR="00A14A62" w:rsidRPr="008E24F8" w:rsidTr="0066256D"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фото–видео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сессии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экспозициях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музея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(без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захода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интерьеры,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фоне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общих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видов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интерьеров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отдельных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экспонатов,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штатива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освещения),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предварительным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согласованием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времени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посещения.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час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900-00</w:t>
            </w:r>
          </w:p>
        </w:tc>
      </w:tr>
      <w:tr w:rsidR="00A14A62" w:rsidRPr="008E24F8" w:rsidTr="0066256D"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Фото-,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кино-,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телесъемка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профессиональная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(со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специальным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оборудованием).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час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25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договору</w:t>
            </w:r>
          </w:p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14A62" w:rsidRPr="008E24F8" w:rsidTr="0066256D"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конференций,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семинаров,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круглых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столов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иных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25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договору</w:t>
            </w:r>
          </w:p>
        </w:tc>
      </w:tr>
    </w:tbl>
    <w:p w:rsidR="00A14A62" w:rsidRDefault="00A14A62" w:rsidP="00A14A62">
      <w:pPr>
        <w:spacing w:line="225" w:lineRule="atLeast"/>
        <w:jc w:val="both"/>
        <w:rPr>
          <w:b/>
          <w:bCs/>
          <w:sz w:val="28"/>
          <w:szCs w:val="28"/>
        </w:rPr>
      </w:pPr>
    </w:p>
    <w:p w:rsidR="00A14A62" w:rsidRDefault="00B7742E" w:rsidP="00A14A62">
      <w:pPr>
        <w:spacing w:line="225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14A62" w:rsidRPr="008E24F8">
        <w:rPr>
          <w:b/>
          <w:bCs/>
          <w:sz w:val="28"/>
          <w:szCs w:val="28"/>
        </w:rPr>
        <w:t>.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Организация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и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проведение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совместных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мероприятий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в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залах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музея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–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sz w:val="28"/>
          <w:szCs w:val="28"/>
        </w:rPr>
        <w:t>по</w:t>
      </w:r>
      <w:r w:rsidR="00A14A62">
        <w:rPr>
          <w:sz w:val="28"/>
          <w:szCs w:val="28"/>
        </w:rPr>
        <w:t xml:space="preserve"> </w:t>
      </w:r>
      <w:r w:rsidR="00A14A62" w:rsidRPr="008E24F8">
        <w:rPr>
          <w:sz w:val="28"/>
          <w:szCs w:val="28"/>
        </w:rPr>
        <w:t>договор</w:t>
      </w:r>
      <w:r w:rsidR="00A14A62">
        <w:rPr>
          <w:sz w:val="28"/>
          <w:szCs w:val="28"/>
        </w:rPr>
        <w:t>у</w:t>
      </w:r>
      <w:r w:rsidR="00A14A62" w:rsidRPr="008E24F8">
        <w:rPr>
          <w:sz w:val="28"/>
          <w:szCs w:val="28"/>
        </w:rPr>
        <w:t>.</w:t>
      </w:r>
    </w:p>
    <w:p w:rsidR="00A14A62" w:rsidRDefault="00A14A62" w:rsidP="00A14A62">
      <w:pPr>
        <w:spacing w:after="200" w:line="276" w:lineRule="auto"/>
        <w:rPr>
          <w:sz w:val="28"/>
          <w:szCs w:val="28"/>
        </w:rPr>
      </w:pPr>
    </w:p>
    <w:p w:rsidR="00A14A62" w:rsidRPr="008E24F8" w:rsidRDefault="00B7742E" w:rsidP="00A14A62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14A62" w:rsidRPr="008E24F8">
        <w:rPr>
          <w:b/>
          <w:bCs/>
          <w:sz w:val="28"/>
          <w:szCs w:val="28"/>
        </w:rPr>
        <w:t>.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Выполнение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тематических</w:t>
      </w:r>
      <w:r w:rsidR="00A14A62">
        <w:rPr>
          <w:b/>
          <w:bCs/>
          <w:sz w:val="28"/>
          <w:szCs w:val="28"/>
        </w:rPr>
        <w:t xml:space="preserve"> </w:t>
      </w:r>
      <w:r w:rsidR="00A14A62" w:rsidRPr="008E24F8">
        <w:rPr>
          <w:b/>
          <w:bCs/>
          <w:sz w:val="28"/>
          <w:szCs w:val="28"/>
        </w:rPr>
        <w:t>заказов: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8"/>
        <w:gridCol w:w="2043"/>
        <w:gridCol w:w="1985"/>
      </w:tblGrid>
      <w:tr w:rsidR="00A14A62" w:rsidRPr="008E24F8" w:rsidTr="00421258"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услуги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Единицы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измерения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Стоимость,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руб.</w:t>
            </w:r>
          </w:p>
        </w:tc>
      </w:tr>
      <w:tr w:rsidR="00A14A62" w:rsidRPr="008E24F8" w:rsidTr="00421258"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справочной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информации,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материалам,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хранящимся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музее,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запросам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физических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лиц.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500-00</w:t>
            </w:r>
          </w:p>
        </w:tc>
      </w:tr>
      <w:tr w:rsidR="00A14A62" w:rsidRPr="008E24F8" w:rsidTr="00421258"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lastRenderedPageBreak/>
              <w:t>Консультативное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обслуживание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физических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выставок,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экспозиций.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2" w:rsidRPr="008E24F8" w:rsidRDefault="00A14A62" w:rsidP="0042125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8E24F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24F8">
              <w:rPr>
                <w:sz w:val="28"/>
                <w:szCs w:val="28"/>
              </w:rPr>
              <w:t>договору</w:t>
            </w:r>
          </w:p>
          <w:p w:rsidR="00A14A62" w:rsidRPr="008E24F8" w:rsidRDefault="00A14A62" w:rsidP="00421258">
            <w:pPr>
              <w:spacing w:line="207" w:lineRule="atLeast"/>
              <w:rPr>
                <w:sz w:val="28"/>
                <w:szCs w:val="28"/>
              </w:rPr>
            </w:pPr>
          </w:p>
        </w:tc>
      </w:tr>
    </w:tbl>
    <w:p w:rsidR="00A14A62" w:rsidRPr="008E24F8" w:rsidRDefault="00A14A62" w:rsidP="00A14A62">
      <w:pPr>
        <w:spacing w:line="22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4A62" w:rsidRPr="00B7742E" w:rsidRDefault="00B7742E" w:rsidP="00A14A62">
      <w:pPr>
        <w:spacing w:line="225" w:lineRule="atLeast"/>
        <w:jc w:val="both"/>
        <w:rPr>
          <w:b/>
          <w:sz w:val="28"/>
          <w:szCs w:val="28"/>
        </w:rPr>
      </w:pPr>
      <w:r w:rsidRPr="00B7742E">
        <w:rPr>
          <w:b/>
          <w:bCs/>
          <w:sz w:val="28"/>
          <w:szCs w:val="28"/>
        </w:rPr>
        <w:t>7</w:t>
      </w:r>
      <w:r w:rsidR="00A14A62" w:rsidRPr="00B7742E">
        <w:rPr>
          <w:b/>
          <w:bCs/>
          <w:sz w:val="28"/>
          <w:szCs w:val="28"/>
        </w:rPr>
        <w:t>.</w:t>
      </w:r>
      <w:r w:rsidR="00A14A62" w:rsidRPr="00B7742E">
        <w:rPr>
          <w:b/>
          <w:sz w:val="28"/>
          <w:szCs w:val="28"/>
        </w:rPr>
        <w:t xml:space="preserve"> Услуги, предполагающие использование предметов из музейного фонда, научной библиотеки и научного архива предоставляются по договору:</w:t>
      </w:r>
    </w:p>
    <w:p w:rsidR="00A14A62" w:rsidRPr="008E24F8" w:rsidRDefault="00A14A62" w:rsidP="00A14A62">
      <w:pPr>
        <w:pStyle w:val="ac"/>
        <w:numPr>
          <w:ilvl w:val="0"/>
          <w:numId w:val="23"/>
        </w:numPr>
        <w:spacing w:line="225" w:lineRule="atLeast"/>
        <w:contextualSpacing w:val="0"/>
        <w:jc w:val="both"/>
        <w:rPr>
          <w:sz w:val="28"/>
          <w:szCs w:val="28"/>
        </w:rPr>
      </w:pPr>
      <w:r w:rsidRPr="008E24F8">
        <w:rPr>
          <w:sz w:val="28"/>
          <w:szCs w:val="28"/>
        </w:rPr>
        <w:t>копирование,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фотографирование,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сканирование,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кино-видеосъемка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музейных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материалов;</w:t>
      </w:r>
    </w:p>
    <w:p w:rsidR="00A14A62" w:rsidRPr="008E24F8" w:rsidRDefault="00A14A62" w:rsidP="00A14A62">
      <w:pPr>
        <w:pStyle w:val="ac"/>
        <w:numPr>
          <w:ilvl w:val="0"/>
          <w:numId w:val="23"/>
        </w:numPr>
        <w:spacing w:line="225" w:lineRule="atLeast"/>
        <w:contextualSpacing w:val="0"/>
        <w:jc w:val="both"/>
        <w:rPr>
          <w:sz w:val="28"/>
          <w:szCs w:val="28"/>
        </w:rPr>
      </w:pPr>
      <w:r w:rsidRPr="008E24F8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музейных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целей;</w:t>
      </w:r>
    </w:p>
    <w:p w:rsidR="00A14A62" w:rsidRPr="008E24F8" w:rsidRDefault="00A14A62" w:rsidP="00A14A62">
      <w:pPr>
        <w:pStyle w:val="ac"/>
        <w:numPr>
          <w:ilvl w:val="0"/>
          <w:numId w:val="23"/>
        </w:numPr>
        <w:spacing w:line="225" w:lineRule="atLeast"/>
        <w:contextualSpacing w:val="0"/>
        <w:jc w:val="both"/>
        <w:rPr>
          <w:sz w:val="28"/>
          <w:szCs w:val="28"/>
        </w:rPr>
      </w:pPr>
      <w:r w:rsidRPr="008E24F8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научно-справочных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коллекциям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музея;</w:t>
      </w:r>
    </w:p>
    <w:p w:rsidR="00A14A62" w:rsidRPr="008E24F8" w:rsidRDefault="00A14A62" w:rsidP="00A14A62">
      <w:pPr>
        <w:pStyle w:val="ac"/>
        <w:numPr>
          <w:ilvl w:val="0"/>
          <w:numId w:val="23"/>
        </w:numPr>
        <w:spacing w:line="225" w:lineRule="atLeast"/>
        <w:contextualSpacing w:val="0"/>
        <w:jc w:val="both"/>
        <w:rPr>
          <w:sz w:val="28"/>
          <w:szCs w:val="28"/>
        </w:rPr>
      </w:pPr>
      <w:r w:rsidRPr="008E24F8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(без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стоимости)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подлинности,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датировки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антиквариата,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историко-художественной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ценности;</w:t>
      </w:r>
    </w:p>
    <w:p w:rsidR="00A14A62" w:rsidRPr="008E24F8" w:rsidRDefault="00A14A62" w:rsidP="00A14A62">
      <w:pPr>
        <w:pStyle w:val="ac"/>
        <w:numPr>
          <w:ilvl w:val="0"/>
          <w:numId w:val="23"/>
        </w:numPr>
        <w:spacing w:line="225" w:lineRule="atLeast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другое</w:t>
      </w:r>
      <w:r w:rsidRPr="008E24F8">
        <w:rPr>
          <w:sz w:val="28"/>
          <w:szCs w:val="28"/>
        </w:rPr>
        <w:t>.</w:t>
      </w:r>
    </w:p>
    <w:p w:rsidR="00B7742E" w:rsidRDefault="00B7742E" w:rsidP="00A14A62">
      <w:pPr>
        <w:spacing w:line="225" w:lineRule="atLeast"/>
        <w:jc w:val="both"/>
        <w:rPr>
          <w:sz w:val="28"/>
          <w:szCs w:val="28"/>
        </w:rPr>
      </w:pPr>
    </w:p>
    <w:p w:rsidR="00A14A62" w:rsidRPr="008E24F8" w:rsidRDefault="00A14A62" w:rsidP="00A14A62">
      <w:pPr>
        <w:spacing w:line="225" w:lineRule="atLeast"/>
        <w:jc w:val="both"/>
        <w:rPr>
          <w:sz w:val="28"/>
          <w:szCs w:val="28"/>
        </w:rPr>
      </w:pPr>
      <w:r w:rsidRPr="008E24F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заполненный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бланк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факсу: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(49234)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3-35-47,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3-31-52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hyperlink r:id="rId8" w:history="1">
        <w:r w:rsidRPr="0029406A">
          <w:rPr>
            <w:rStyle w:val="ae"/>
            <w:sz w:val="28"/>
            <w:szCs w:val="28"/>
          </w:rPr>
          <w:t>okla</w:t>
        </w:r>
        <w:r w:rsidRPr="0029406A">
          <w:rPr>
            <w:rStyle w:val="ae"/>
            <w:sz w:val="28"/>
            <w:szCs w:val="28"/>
            <w:lang w:val="en-US"/>
          </w:rPr>
          <w:t>n</w:t>
        </w:r>
        <w:r w:rsidRPr="0029406A">
          <w:rPr>
            <w:rStyle w:val="ae"/>
            <w:sz w:val="28"/>
            <w:szCs w:val="28"/>
          </w:rPr>
          <w:t>dia@mail.ru</w:t>
        </w:r>
      </w:hyperlink>
      <w:r w:rsidRPr="008E24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Муром,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Московская,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</w:p>
    <w:p w:rsidR="00A14A62" w:rsidRPr="008E24F8" w:rsidRDefault="00A14A62" w:rsidP="00A14A62">
      <w:pPr>
        <w:spacing w:line="225" w:lineRule="atLeast"/>
        <w:jc w:val="both"/>
        <w:rPr>
          <w:sz w:val="28"/>
          <w:szCs w:val="28"/>
        </w:rPr>
      </w:pPr>
      <w:r w:rsidRPr="008E24F8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справок: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(49234)</w:t>
      </w:r>
      <w:r>
        <w:rPr>
          <w:sz w:val="28"/>
          <w:szCs w:val="28"/>
        </w:rPr>
        <w:t xml:space="preserve"> </w:t>
      </w:r>
      <w:r w:rsidRPr="008E24F8">
        <w:rPr>
          <w:sz w:val="28"/>
          <w:szCs w:val="28"/>
        </w:rPr>
        <w:t>3-62-34.</w:t>
      </w:r>
    </w:p>
    <w:p w:rsidR="00A14A62" w:rsidRPr="008E24F8" w:rsidRDefault="00A14A62" w:rsidP="00A14A62">
      <w:pPr>
        <w:spacing w:line="225" w:lineRule="atLeast"/>
        <w:jc w:val="both"/>
        <w:rPr>
          <w:sz w:val="28"/>
          <w:szCs w:val="28"/>
        </w:rPr>
      </w:pPr>
    </w:p>
    <w:p w:rsidR="00A14A62" w:rsidRDefault="00A14A62" w:rsidP="00A14A62"/>
    <w:p w:rsidR="00962268" w:rsidRDefault="00962268" w:rsidP="00962268">
      <w:pPr>
        <w:spacing w:line="225" w:lineRule="atLeast"/>
        <w:jc w:val="center"/>
        <w:rPr>
          <w:sz w:val="28"/>
          <w:szCs w:val="28"/>
        </w:rPr>
      </w:pPr>
    </w:p>
    <w:sectPr w:rsidR="00962268" w:rsidSect="005202A7">
      <w:footerReference w:type="even" r:id="rId9"/>
      <w:footerReference w:type="default" r:id="rId10"/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92" w:rsidRDefault="00C06392">
      <w:r>
        <w:separator/>
      </w:r>
    </w:p>
  </w:endnote>
  <w:endnote w:type="continuationSeparator" w:id="0">
    <w:p w:rsidR="00C06392" w:rsidRDefault="00C0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B3" w:rsidRDefault="00422DFD" w:rsidP="006C70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2F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2FB3" w:rsidRDefault="008C2FB3" w:rsidP="006C708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B3" w:rsidRDefault="008C2FB3" w:rsidP="006C70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92" w:rsidRDefault="00C06392">
      <w:r>
        <w:separator/>
      </w:r>
    </w:p>
  </w:footnote>
  <w:footnote w:type="continuationSeparator" w:id="0">
    <w:p w:rsidR="00C06392" w:rsidRDefault="00C0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FCD"/>
    <w:multiLevelType w:val="hybridMultilevel"/>
    <w:tmpl w:val="1866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0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7A3707"/>
    <w:multiLevelType w:val="singleLevel"/>
    <w:tmpl w:val="91ACF3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B19C6"/>
    <w:multiLevelType w:val="hybridMultilevel"/>
    <w:tmpl w:val="212CE1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C93DEF"/>
    <w:multiLevelType w:val="hybridMultilevel"/>
    <w:tmpl w:val="3250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839"/>
    <w:multiLevelType w:val="hybridMultilevel"/>
    <w:tmpl w:val="339A1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5FBD"/>
    <w:multiLevelType w:val="singleLevel"/>
    <w:tmpl w:val="28525BF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</w:abstractNum>
  <w:abstractNum w:abstractNumId="7" w15:restartNumberingAfterBreak="0">
    <w:nsid w:val="1EBF3B34"/>
    <w:multiLevelType w:val="singleLevel"/>
    <w:tmpl w:val="1242E6D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8" w15:restartNumberingAfterBreak="0">
    <w:nsid w:val="21B83B95"/>
    <w:multiLevelType w:val="hybridMultilevel"/>
    <w:tmpl w:val="9F90F368"/>
    <w:lvl w:ilvl="0" w:tplc="5D2C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36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4C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A26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46E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E80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563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A40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C86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B546EF"/>
    <w:multiLevelType w:val="hybridMultilevel"/>
    <w:tmpl w:val="9896575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4600E9"/>
    <w:multiLevelType w:val="hybridMultilevel"/>
    <w:tmpl w:val="1174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0DB"/>
    <w:multiLevelType w:val="hybridMultilevel"/>
    <w:tmpl w:val="2F9C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A71321D"/>
    <w:multiLevelType w:val="singleLevel"/>
    <w:tmpl w:val="6068D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292B8E"/>
    <w:multiLevelType w:val="hybridMultilevel"/>
    <w:tmpl w:val="56A8F58A"/>
    <w:lvl w:ilvl="0" w:tplc="8DEAE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77EE8"/>
    <w:multiLevelType w:val="hybridMultilevel"/>
    <w:tmpl w:val="EC24B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966DDD"/>
    <w:multiLevelType w:val="hybridMultilevel"/>
    <w:tmpl w:val="9C9EF5D2"/>
    <w:lvl w:ilvl="0" w:tplc="9ED246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EBC81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6C9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9A4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2E9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27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18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D81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766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EF0497"/>
    <w:multiLevelType w:val="singleLevel"/>
    <w:tmpl w:val="A07424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660FE6"/>
    <w:multiLevelType w:val="hybridMultilevel"/>
    <w:tmpl w:val="A798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D4F6E"/>
    <w:multiLevelType w:val="hybridMultilevel"/>
    <w:tmpl w:val="041851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CC6684"/>
    <w:multiLevelType w:val="hybridMultilevel"/>
    <w:tmpl w:val="A5D4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249"/>
    <w:multiLevelType w:val="singleLevel"/>
    <w:tmpl w:val="B6E865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 w15:restartNumberingAfterBreak="0">
    <w:nsid w:val="7395749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73E607D"/>
    <w:multiLevelType w:val="hybridMultilevel"/>
    <w:tmpl w:val="1A50DA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1"/>
  </w:num>
  <w:num w:numId="9">
    <w:abstractNumId w:val="2"/>
  </w:num>
  <w:num w:numId="10">
    <w:abstractNumId w:val="20"/>
  </w:num>
  <w:num w:numId="11">
    <w:abstractNumId w:val="3"/>
  </w:num>
  <w:num w:numId="12">
    <w:abstractNumId w:val="14"/>
  </w:num>
  <w:num w:numId="13">
    <w:abstractNumId w:val="18"/>
  </w:num>
  <w:num w:numId="14">
    <w:abstractNumId w:val="22"/>
  </w:num>
  <w:num w:numId="15">
    <w:abstractNumId w:val="11"/>
  </w:num>
  <w:num w:numId="16">
    <w:abstractNumId w:val="9"/>
  </w:num>
  <w:num w:numId="17">
    <w:abstractNumId w:val="5"/>
  </w:num>
  <w:num w:numId="18">
    <w:abstractNumId w:val="0"/>
  </w:num>
  <w:num w:numId="19">
    <w:abstractNumId w:val="17"/>
  </w:num>
  <w:num w:numId="20">
    <w:abstractNumId w:val="4"/>
  </w:num>
  <w:num w:numId="21">
    <w:abstractNumId w:val="19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D"/>
    <w:rsid w:val="00013C15"/>
    <w:rsid w:val="00021895"/>
    <w:rsid w:val="00026DA8"/>
    <w:rsid w:val="00027771"/>
    <w:rsid w:val="000446F9"/>
    <w:rsid w:val="00053D70"/>
    <w:rsid w:val="00054FD6"/>
    <w:rsid w:val="000657AA"/>
    <w:rsid w:val="0006645C"/>
    <w:rsid w:val="0006692E"/>
    <w:rsid w:val="00075F0C"/>
    <w:rsid w:val="00077103"/>
    <w:rsid w:val="000830E2"/>
    <w:rsid w:val="000876BF"/>
    <w:rsid w:val="00092540"/>
    <w:rsid w:val="0009647E"/>
    <w:rsid w:val="0009674F"/>
    <w:rsid w:val="000A67F5"/>
    <w:rsid w:val="000B6C08"/>
    <w:rsid w:val="000D207A"/>
    <w:rsid w:val="000D2A1B"/>
    <w:rsid w:val="000D5488"/>
    <w:rsid w:val="000E0824"/>
    <w:rsid w:val="000E0C25"/>
    <w:rsid w:val="000F6F6C"/>
    <w:rsid w:val="00100551"/>
    <w:rsid w:val="00115F99"/>
    <w:rsid w:val="001207E0"/>
    <w:rsid w:val="001336D5"/>
    <w:rsid w:val="001336DD"/>
    <w:rsid w:val="00136A29"/>
    <w:rsid w:val="00136D1D"/>
    <w:rsid w:val="00141AC4"/>
    <w:rsid w:val="0016025A"/>
    <w:rsid w:val="00163A25"/>
    <w:rsid w:val="001712DE"/>
    <w:rsid w:val="0017166D"/>
    <w:rsid w:val="00175835"/>
    <w:rsid w:val="0018164E"/>
    <w:rsid w:val="001A42FD"/>
    <w:rsid w:val="001A667C"/>
    <w:rsid w:val="001B6237"/>
    <w:rsid w:val="001C0D0C"/>
    <w:rsid w:val="001C27A2"/>
    <w:rsid w:val="001C37EE"/>
    <w:rsid w:val="001C51D7"/>
    <w:rsid w:val="001C5F12"/>
    <w:rsid w:val="001C7397"/>
    <w:rsid w:val="001F2E6E"/>
    <w:rsid w:val="00200318"/>
    <w:rsid w:val="00202505"/>
    <w:rsid w:val="00202CBC"/>
    <w:rsid w:val="0020342A"/>
    <w:rsid w:val="00205E67"/>
    <w:rsid w:val="00215876"/>
    <w:rsid w:val="00216E7E"/>
    <w:rsid w:val="00224F59"/>
    <w:rsid w:val="00226963"/>
    <w:rsid w:val="00244D76"/>
    <w:rsid w:val="002457AC"/>
    <w:rsid w:val="00257891"/>
    <w:rsid w:val="002655E4"/>
    <w:rsid w:val="00271EEF"/>
    <w:rsid w:val="00272008"/>
    <w:rsid w:val="00293F81"/>
    <w:rsid w:val="002A0290"/>
    <w:rsid w:val="002A237E"/>
    <w:rsid w:val="002A2DB2"/>
    <w:rsid w:val="002A366C"/>
    <w:rsid w:val="002B11B3"/>
    <w:rsid w:val="002B13A9"/>
    <w:rsid w:val="002C7737"/>
    <w:rsid w:val="002D4DAD"/>
    <w:rsid w:val="002D6E9F"/>
    <w:rsid w:val="002E1DB5"/>
    <w:rsid w:val="002E2DCB"/>
    <w:rsid w:val="002F5ACE"/>
    <w:rsid w:val="00307219"/>
    <w:rsid w:val="00316B73"/>
    <w:rsid w:val="00316D7F"/>
    <w:rsid w:val="003233AD"/>
    <w:rsid w:val="00326FB1"/>
    <w:rsid w:val="00327ED6"/>
    <w:rsid w:val="00331250"/>
    <w:rsid w:val="00335C14"/>
    <w:rsid w:val="00337F7E"/>
    <w:rsid w:val="00341900"/>
    <w:rsid w:val="00354BFF"/>
    <w:rsid w:val="003556B0"/>
    <w:rsid w:val="003562BF"/>
    <w:rsid w:val="003571DC"/>
    <w:rsid w:val="00382BF6"/>
    <w:rsid w:val="00392DD9"/>
    <w:rsid w:val="0039553D"/>
    <w:rsid w:val="003A1BBE"/>
    <w:rsid w:val="003A32E0"/>
    <w:rsid w:val="003A5005"/>
    <w:rsid w:val="003A6E9B"/>
    <w:rsid w:val="003B3EB9"/>
    <w:rsid w:val="003B6F90"/>
    <w:rsid w:val="003C2568"/>
    <w:rsid w:val="003C4CF0"/>
    <w:rsid w:val="003C5003"/>
    <w:rsid w:val="003C64B7"/>
    <w:rsid w:val="003D60F4"/>
    <w:rsid w:val="003F35F0"/>
    <w:rsid w:val="003F6810"/>
    <w:rsid w:val="004102DF"/>
    <w:rsid w:val="004110B9"/>
    <w:rsid w:val="004207E1"/>
    <w:rsid w:val="00422DFD"/>
    <w:rsid w:val="004240BA"/>
    <w:rsid w:val="00426CBE"/>
    <w:rsid w:val="00427A93"/>
    <w:rsid w:val="004332CA"/>
    <w:rsid w:val="00446174"/>
    <w:rsid w:val="00446AAB"/>
    <w:rsid w:val="00447BB8"/>
    <w:rsid w:val="00451AF0"/>
    <w:rsid w:val="00455D83"/>
    <w:rsid w:val="00457510"/>
    <w:rsid w:val="0046513D"/>
    <w:rsid w:val="0047192A"/>
    <w:rsid w:val="00476533"/>
    <w:rsid w:val="004A1E7C"/>
    <w:rsid w:val="004A23D9"/>
    <w:rsid w:val="004A331D"/>
    <w:rsid w:val="004A4339"/>
    <w:rsid w:val="004A7900"/>
    <w:rsid w:val="004B1397"/>
    <w:rsid w:val="004B6716"/>
    <w:rsid w:val="004C1C35"/>
    <w:rsid w:val="004C4D49"/>
    <w:rsid w:val="004D2465"/>
    <w:rsid w:val="004E04BA"/>
    <w:rsid w:val="004E18B4"/>
    <w:rsid w:val="004E7049"/>
    <w:rsid w:val="004F2C6A"/>
    <w:rsid w:val="004F4F60"/>
    <w:rsid w:val="004F79D7"/>
    <w:rsid w:val="00512A21"/>
    <w:rsid w:val="005202A7"/>
    <w:rsid w:val="00522D66"/>
    <w:rsid w:val="00534A1A"/>
    <w:rsid w:val="00543737"/>
    <w:rsid w:val="00544A8D"/>
    <w:rsid w:val="00550A63"/>
    <w:rsid w:val="0055402D"/>
    <w:rsid w:val="005551F6"/>
    <w:rsid w:val="00557505"/>
    <w:rsid w:val="00557C73"/>
    <w:rsid w:val="0056433B"/>
    <w:rsid w:val="00567607"/>
    <w:rsid w:val="005717E4"/>
    <w:rsid w:val="0057292C"/>
    <w:rsid w:val="0057387C"/>
    <w:rsid w:val="00587043"/>
    <w:rsid w:val="00590776"/>
    <w:rsid w:val="00591593"/>
    <w:rsid w:val="0059209D"/>
    <w:rsid w:val="005A087D"/>
    <w:rsid w:val="005A10BC"/>
    <w:rsid w:val="005A15CD"/>
    <w:rsid w:val="005B606B"/>
    <w:rsid w:val="005C186E"/>
    <w:rsid w:val="005C5AB6"/>
    <w:rsid w:val="005D1735"/>
    <w:rsid w:val="005D53FA"/>
    <w:rsid w:val="005F30C3"/>
    <w:rsid w:val="005F61E9"/>
    <w:rsid w:val="0060424D"/>
    <w:rsid w:val="00615A16"/>
    <w:rsid w:val="00617697"/>
    <w:rsid w:val="00620DCC"/>
    <w:rsid w:val="00624E9D"/>
    <w:rsid w:val="00637183"/>
    <w:rsid w:val="00640AEE"/>
    <w:rsid w:val="006438B2"/>
    <w:rsid w:val="0066256D"/>
    <w:rsid w:val="00662BDE"/>
    <w:rsid w:val="006648C7"/>
    <w:rsid w:val="0067706A"/>
    <w:rsid w:val="00684D24"/>
    <w:rsid w:val="00690E90"/>
    <w:rsid w:val="0069173F"/>
    <w:rsid w:val="006B1D80"/>
    <w:rsid w:val="006B4AE0"/>
    <w:rsid w:val="006C1A7E"/>
    <w:rsid w:val="006C4CBC"/>
    <w:rsid w:val="006C7086"/>
    <w:rsid w:val="006D0478"/>
    <w:rsid w:val="006D0C74"/>
    <w:rsid w:val="006D4756"/>
    <w:rsid w:val="006D4E28"/>
    <w:rsid w:val="00707DFB"/>
    <w:rsid w:val="00713D32"/>
    <w:rsid w:val="0071635F"/>
    <w:rsid w:val="00720A52"/>
    <w:rsid w:val="00722C7C"/>
    <w:rsid w:val="007316BF"/>
    <w:rsid w:val="00740988"/>
    <w:rsid w:val="007651D4"/>
    <w:rsid w:val="00782E6E"/>
    <w:rsid w:val="0078470C"/>
    <w:rsid w:val="00784869"/>
    <w:rsid w:val="00791EFC"/>
    <w:rsid w:val="00793E25"/>
    <w:rsid w:val="0079433D"/>
    <w:rsid w:val="007A7981"/>
    <w:rsid w:val="007B253F"/>
    <w:rsid w:val="007C6578"/>
    <w:rsid w:val="007D1F4F"/>
    <w:rsid w:val="007D546A"/>
    <w:rsid w:val="007D6315"/>
    <w:rsid w:val="007F3980"/>
    <w:rsid w:val="0081485D"/>
    <w:rsid w:val="00815808"/>
    <w:rsid w:val="0081688B"/>
    <w:rsid w:val="00845827"/>
    <w:rsid w:val="00865EC1"/>
    <w:rsid w:val="00872729"/>
    <w:rsid w:val="00875DF9"/>
    <w:rsid w:val="008821AA"/>
    <w:rsid w:val="00885296"/>
    <w:rsid w:val="008A49F8"/>
    <w:rsid w:val="008A510A"/>
    <w:rsid w:val="008A6795"/>
    <w:rsid w:val="008C0AA9"/>
    <w:rsid w:val="008C2FB3"/>
    <w:rsid w:val="008C7FF8"/>
    <w:rsid w:val="008D1809"/>
    <w:rsid w:val="008F3B84"/>
    <w:rsid w:val="009103FE"/>
    <w:rsid w:val="00911517"/>
    <w:rsid w:val="00915825"/>
    <w:rsid w:val="00915982"/>
    <w:rsid w:val="00915C3C"/>
    <w:rsid w:val="00931BE7"/>
    <w:rsid w:val="00940D88"/>
    <w:rsid w:val="00942978"/>
    <w:rsid w:val="00942B53"/>
    <w:rsid w:val="00944CB2"/>
    <w:rsid w:val="0094768D"/>
    <w:rsid w:val="009607BE"/>
    <w:rsid w:val="00961001"/>
    <w:rsid w:val="00962268"/>
    <w:rsid w:val="00970D1E"/>
    <w:rsid w:val="009729ED"/>
    <w:rsid w:val="009753A2"/>
    <w:rsid w:val="0097578E"/>
    <w:rsid w:val="009821B6"/>
    <w:rsid w:val="009851A5"/>
    <w:rsid w:val="009919E5"/>
    <w:rsid w:val="00996E08"/>
    <w:rsid w:val="009A7A3B"/>
    <w:rsid w:val="009B0E53"/>
    <w:rsid w:val="009B27A8"/>
    <w:rsid w:val="009B4012"/>
    <w:rsid w:val="009B4722"/>
    <w:rsid w:val="009B6AAB"/>
    <w:rsid w:val="009B7824"/>
    <w:rsid w:val="009C17B8"/>
    <w:rsid w:val="009C6E41"/>
    <w:rsid w:val="009C6F36"/>
    <w:rsid w:val="009D1A4B"/>
    <w:rsid w:val="009D474F"/>
    <w:rsid w:val="009D6F01"/>
    <w:rsid w:val="009E1F89"/>
    <w:rsid w:val="009E5937"/>
    <w:rsid w:val="009F2EE6"/>
    <w:rsid w:val="009F72A3"/>
    <w:rsid w:val="00A0092C"/>
    <w:rsid w:val="00A03E65"/>
    <w:rsid w:val="00A047A3"/>
    <w:rsid w:val="00A07086"/>
    <w:rsid w:val="00A07510"/>
    <w:rsid w:val="00A127D4"/>
    <w:rsid w:val="00A14A62"/>
    <w:rsid w:val="00A16922"/>
    <w:rsid w:val="00A232A2"/>
    <w:rsid w:val="00A24258"/>
    <w:rsid w:val="00A406E7"/>
    <w:rsid w:val="00A561B4"/>
    <w:rsid w:val="00A62189"/>
    <w:rsid w:val="00A66D21"/>
    <w:rsid w:val="00A71804"/>
    <w:rsid w:val="00A75F75"/>
    <w:rsid w:val="00A8141F"/>
    <w:rsid w:val="00A820FC"/>
    <w:rsid w:val="00A84A91"/>
    <w:rsid w:val="00A84C12"/>
    <w:rsid w:val="00A86C87"/>
    <w:rsid w:val="00A9283E"/>
    <w:rsid w:val="00A95225"/>
    <w:rsid w:val="00AA0393"/>
    <w:rsid w:val="00AA36CD"/>
    <w:rsid w:val="00AA3703"/>
    <w:rsid w:val="00AA6862"/>
    <w:rsid w:val="00AA6A89"/>
    <w:rsid w:val="00AB3596"/>
    <w:rsid w:val="00AB3CAC"/>
    <w:rsid w:val="00AC465F"/>
    <w:rsid w:val="00AD3685"/>
    <w:rsid w:val="00AE123E"/>
    <w:rsid w:val="00AE6901"/>
    <w:rsid w:val="00AE76A8"/>
    <w:rsid w:val="00AF7206"/>
    <w:rsid w:val="00B016C1"/>
    <w:rsid w:val="00B07AEA"/>
    <w:rsid w:val="00B12693"/>
    <w:rsid w:val="00B132E3"/>
    <w:rsid w:val="00B20E05"/>
    <w:rsid w:val="00B374B7"/>
    <w:rsid w:val="00B436E0"/>
    <w:rsid w:val="00B52682"/>
    <w:rsid w:val="00B7071F"/>
    <w:rsid w:val="00B713AF"/>
    <w:rsid w:val="00B7742E"/>
    <w:rsid w:val="00B8564B"/>
    <w:rsid w:val="00B869A4"/>
    <w:rsid w:val="00B9072F"/>
    <w:rsid w:val="00B91090"/>
    <w:rsid w:val="00B94177"/>
    <w:rsid w:val="00BA6034"/>
    <w:rsid w:val="00BB223B"/>
    <w:rsid w:val="00BC1285"/>
    <w:rsid w:val="00BE1924"/>
    <w:rsid w:val="00BE483F"/>
    <w:rsid w:val="00BE7CE8"/>
    <w:rsid w:val="00BF72DE"/>
    <w:rsid w:val="00C0388A"/>
    <w:rsid w:val="00C05BE1"/>
    <w:rsid w:val="00C06392"/>
    <w:rsid w:val="00C20103"/>
    <w:rsid w:val="00C24C26"/>
    <w:rsid w:val="00C25366"/>
    <w:rsid w:val="00C33427"/>
    <w:rsid w:val="00C358B3"/>
    <w:rsid w:val="00C61685"/>
    <w:rsid w:val="00C7369B"/>
    <w:rsid w:val="00C95479"/>
    <w:rsid w:val="00C975EC"/>
    <w:rsid w:val="00CB140E"/>
    <w:rsid w:val="00CB4785"/>
    <w:rsid w:val="00CB5803"/>
    <w:rsid w:val="00CC0237"/>
    <w:rsid w:val="00CD1542"/>
    <w:rsid w:val="00CF67CA"/>
    <w:rsid w:val="00D03592"/>
    <w:rsid w:val="00D05C9D"/>
    <w:rsid w:val="00D144DE"/>
    <w:rsid w:val="00D173CC"/>
    <w:rsid w:val="00D21106"/>
    <w:rsid w:val="00D23BA3"/>
    <w:rsid w:val="00D3057F"/>
    <w:rsid w:val="00D35A56"/>
    <w:rsid w:val="00D3728A"/>
    <w:rsid w:val="00D43A78"/>
    <w:rsid w:val="00D45C37"/>
    <w:rsid w:val="00D501AD"/>
    <w:rsid w:val="00D57D3A"/>
    <w:rsid w:val="00D615CE"/>
    <w:rsid w:val="00D66F5F"/>
    <w:rsid w:val="00D81C48"/>
    <w:rsid w:val="00D847C6"/>
    <w:rsid w:val="00D86328"/>
    <w:rsid w:val="00D92FDD"/>
    <w:rsid w:val="00D939F4"/>
    <w:rsid w:val="00DA02E6"/>
    <w:rsid w:val="00DB2802"/>
    <w:rsid w:val="00DD3A13"/>
    <w:rsid w:val="00DE007D"/>
    <w:rsid w:val="00DE1797"/>
    <w:rsid w:val="00DE210B"/>
    <w:rsid w:val="00DE42AD"/>
    <w:rsid w:val="00DE49C4"/>
    <w:rsid w:val="00DE50CD"/>
    <w:rsid w:val="00DE6F6C"/>
    <w:rsid w:val="00DE7A91"/>
    <w:rsid w:val="00DF06B0"/>
    <w:rsid w:val="00E00809"/>
    <w:rsid w:val="00E04DC7"/>
    <w:rsid w:val="00E10D8E"/>
    <w:rsid w:val="00E11CE8"/>
    <w:rsid w:val="00E1267C"/>
    <w:rsid w:val="00E13FD7"/>
    <w:rsid w:val="00E14FAE"/>
    <w:rsid w:val="00E1608B"/>
    <w:rsid w:val="00E21F6D"/>
    <w:rsid w:val="00E23868"/>
    <w:rsid w:val="00E25925"/>
    <w:rsid w:val="00E2647F"/>
    <w:rsid w:val="00E309E7"/>
    <w:rsid w:val="00E35C60"/>
    <w:rsid w:val="00E414EA"/>
    <w:rsid w:val="00E41937"/>
    <w:rsid w:val="00E428DD"/>
    <w:rsid w:val="00E45292"/>
    <w:rsid w:val="00E524EC"/>
    <w:rsid w:val="00E70DA1"/>
    <w:rsid w:val="00E721EB"/>
    <w:rsid w:val="00E85E8F"/>
    <w:rsid w:val="00E86156"/>
    <w:rsid w:val="00EA4307"/>
    <w:rsid w:val="00EA538C"/>
    <w:rsid w:val="00EA67EE"/>
    <w:rsid w:val="00EB31E2"/>
    <w:rsid w:val="00EC48A8"/>
    <w:rsid w:val="00EC7C78"/>
    <w:rsid w:val="00EE3DCC"/>
    <w:rsid w:val="00EE56E8"/>
    <w:rsid w:val="00EF0515"/>
    <w:rsid w:val="00EF0598"/>
    <w:rsid w:val="00F0705C"/>
    <w:rsid w:val="00F10160"/>
    <w:rsid w:val="00F10A66"/>
    <w:rsid w:val="00F23CF0"/>
    <w:rsid w:val="00F241CF"/>
    <w:rsid w:val="00F27108"/>
    <w:rsid w:val="00F32974"/>
    <w:rsid w:val="00F34B4B"/>
    <w:rsid w:val="00F407A5"/>
    <w:rsid w:val="00F411BE"/>
    <w:rsid w:val="00F427F1"/>
    <w:rsid w:val="00F43704"/>
    <w:rsid w:val="00F505A0"/>
    <w:rsid w:val="00F70A48"/>
    <w:rsid w:val="00F76FD4"/>
    <w:rsid w:val="00F85078"/>
    <w:rsid w:val="00F9444A"/>
    <w:rsid w:val="00F95A8D"/>
    <w:rsid w:val="00FB381C"/>
    <w:rsid w:val="00FC16B3"/>
    <w:rsid w:val="00FC2F4E"/>
    <w:rsid w:val="00FC445D"/>
    <w:rsid w:val="00FD5D8E"/>
    <w:rsid w:val="00FF2790"/>
    <w:rsid w:val="00FF40DD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7B680-36D7-4033-BD2D-7B08BD7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D3A"/>
    <w:pPr>
      <w:keepNext/>
      <w:pBdr>
        <w:bottom w:val="single" w:sz="12" w:space="1" w:color="auto"/>
      </w:pBd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7D3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7D3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7D3A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2DFD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2DF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2DFD"/>
    <w:rPr>
      <w:rFonts w:ascii="Calibri" w:hAnsi="Calibri"/>
      <w:b/>
      <w:sz w:val="28"/>
    </w:rPr>
  </w:style>
  <w:style w:type="paragraph" w:styleId="a3">
    <w:name w:val="Block Text"/>
    <w:basedOn w:val="a"/>
    <w:uiPriority w:val="99"/>
    <w:rsid w:val="00D57D3A"/>
    <w:pPr>
      <w:spacing w:line="360" w:lineRule="auto"/>
      <w:ind w:left="-142" w:right="141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rsid w:val="00D57D3A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2DFD"/>
    <w:rPr>
      <w:sz w:val="24"/>
    </w:rPr>
  </w:style>
  <w:style w:type="paragraph" w:styleId="a6">
    <w:name w:val="Balloon Text"/>
    <w:basedOn w:val="a"/>
    <w:link w:val="a7"/>
    <w:uiPriority w:val="99"/>
    <w:semiHidden/>
    <w:rsid w:val="00FC16B3"/>
    <w:rPr>
      <w:sz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2DFD"/>
    <w:rPr>
      <w:sz w:val="2"/>
    </w:rPr>
  </w:style>
  <w:style w:type="paragraph" w:styleId="21">
    <w:name w:val="Body Text 2"/>
    <w:basedOn w:val="a"/>
    <w:link w:val="22"/>
    <w:uiPriority w:val="99"/>
    <w:rsid w:val="00136A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2DFD"/>
    <w:rPr>
      <w:sz w:val="24"/>
    </w:rPr>
  </w:style>
  <w:style w:type="table" w:styleId="a8">
    <w:name w:val="Table Grid"/>
    <w:basedOn w:val="a1"/>
    <w:uiPriority w:val="99"/>
    <w:rsid w:val="00915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791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22DFD"/>
    <w:rPr>
      <w:sz w:val="24"/>
    </w:rPr>
  </w:style>
  <w:style w:type="character" w:styleId="ab">
    <w:name w:val="page number"/>
    <w:basedOn w:val="a0"/>
    <w:uiPriority w:val="99"/>
    <w:rsid w:val="00791EFC"/>
    <w:rPr>
      <w:rFonts w:cs="Times New Roman"/>
    </w:rPr>
  </w:style>
  <w:style w:type="paragraph" w:styleId="ac">
    <w:name w:val="List Paragraph"/>
    <w:basedOn w:val="a"/>
    <w:uiPriority w:val="34"/>
    <w:qFormat/>
    <w:rsid w:val="001336D5"/>
    <w:pPr>
      <w:ind w:left="720"/>
      <w:contextualSpacing/>
    </w:pPr>
  </w:style>
  <w:style w:type="paragraph" w:styleId="ad">
    <w:name w:val="Normal (Web)"/>
    <w:basedOn w:val="a"/>
    <w:uiPriority w:val="99"/>
    <w:rsid w:val="00B016C1"/>
    <w:pPr>
      <w:spacing w:before="100" w:beforeAutospacing="1" w:after="100" w:afterAutospacing="1"/>
    </w:pPr>
  </w:style>
  <w:style w:type="character" w:styleId="ae">
    <w:name w:val="Hyperlink"/>
    <w:uiPriority w:val="99"/>
    <w:rsid w:val="0096226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625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625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land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0612-53AF-43F1-B7D6-0888141E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>museum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subject/>
  <dc:creator>buh</dc:creator>
  <cp:keywords/>
  <dc:description/>
  <cp:lastModifiedBy>User</cp:lastModifiedBy>
  <cp:revision>2</cp:revision>
  <cp:lastPrinted>2019-12-20T08:39:00Z</cp:lastPrinted>
  <dcterms:created xsi:type="dcterms:W3CDTF">2019-12-24T10:35:00Z</dcterms:created>
  <dcterms:modified xsi:type="dcterms:W3CDTF">2019-12-24T10:35:00Z</dcterms:modified>
</cp:coreProperties>
</file>